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9B238" w14:textId="77777777" w:rsidR="004D1EBA" w:rsidRDefault="004D1EBA" w:rsidP="004D1EBA">
      <w:pPr>
        <w:spacing w:line="280" w:lineRule="exact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タイトルMS明朝14pt。サブタイトルを含めて3行以内。</w:t>
      </w:r>
    </w:p>
    <w:p w14:paraId="40B718E3" w14:textId="77777777" w:rsidR="004D1EBA" w:rsidRDefault="004D1EBA" w:rsidP="004D1EBA">
      <w:pPr>
        <w:spacing w:line="280" w:lineRule="exact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※別途</w:t>
      </w:r>
      <w:r w:rsidR="007922F1">
        <w:rPr>
          <w:rFonts w:ascii="ＭＳ 明朝" w:eastAsia="ＭＳ 明朝" w:hAnsi="ＭＳ 明朝" w:hint="eastAsia"/>
          <w:b/>
          <w:sz w:val="28"/>
          <w:szCs w:val="28"/>
        </w:rPr>
        <w:t>様式にて</w:t>
      </w:r>
      <w:r>
        <w:rPr>
          <w:rFonts w:ascii="ＭＳ 明朝" w:eastAsia="ＭＳ 明朝" w:hAnsi="ＭＳ 明朝" w:hint="eastAsia"/>
          <w:b/>
          <w:sz w:val="28"/>
          <w:szCs w:val="28"/>
        </w:rPr>
        <w:t>英文タイトルを提出</w:t>
      </w:r>
    </w:p>
    <w:p w14:paraId="4B4290C2" w14:textId="77777777" w:rsidR="004D1EBA" w:rsidRPr="001221A4" w:rsidRDefault="004D1EBA" w:rsidP="004D1EBA">
      <w:pPr>
        <w:spacing w:line="2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執筆者氏名</w:t>
      </w:r>
      <w:r w:rsidRPr="001221A4">
        <w:rPr>
          <w:rFonts w:ascii="ＭＳ 明朝" w:eastAsia="ＭＳ 明朝" w:hAnsi="ＭＳ 明朝" w:hint="eastAsia"/>
          <w:sz w:val="22"/>
          <w:vertAlign w:val="superscript"/>
        </w:rPr>
        <w:t>1)</w:t>
      </w:r>
      <w:r>
        <w:rPr>
          <w:rFonts w:ascii="ＭＳ 明朝" w:eastAsia="ＭＳ 明朝" w:hAnsi="ＭＳ 明朝" w:hint="eastAsia"/>
          <w:sz w:val="22"/>
          <w:vertAlign w:val="superscript"/>
        </w:rPr>
        <w:t>番号右肩付け</w:t>
      </w:r>
      <w:r w:rsidRPr="00033D9B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執筆者氏名</w:t>
      </w:r>
      <w:r w:rsidRPr="00033D9B">
        <w:rPr>
          <w:rFonts w:ascii="ＭＳ 明朝" w:eastAsia="ＭＳ 明朝" w:hAnsi="ＭＳ 明朝" w:hint="eastAsia"/>
          <w:sz w:val="22"/>
          <w:vertAlign w:val="superscript"/>
        </w:rPr>
        <w:t>2）</w:t>
      </w:r>
    </w:p>
    <w:p w14:paraId="53B84994" w14:textId="77777777" w:rsidR="004D1EBA" w:rsidRPr="001221A4" w:rsidRDefault="004D1EBA" w:rsidP="004D1EBA">
      <w:pPr>
        <w:spacing w:line="28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033D9B">
        <w:rPr>
          <w:rFonts w:ascii="ＭＳ 明朝" w:eastAsia="ＭＳ 明朝" w:hAnsi="ＭＳ 明朝" w:hint="eastAsia"/>
          <w:sz w:val="18"/>
          <w:vertAlign w:val="superscript"/>
        </w:rPr>
        <w:t>1)</w:t>
      </w:r>
      <w:r>
        <w:rPr>
          <w:rFonts w:ascii="ＭＳ 明朝" w:eastAsia="ＭＳ 明朝" w:hAnsi="ＭＳ 明朝" w:hint="eastAsia"/>
          <w:sz w:val="18"/>
          <w:szCs w:val="18"/>
        </w:rPr>
        <w:t>執筆者所属（住所）MS明朝9pt</w:t>
      </w:r>
    </w:p>
    <w:p w14:paraId="5FEB8A35" w14:textId="77777777" w:rsidR="004D1EBA" w:rsidRPr="00033D9B" w:rsidRDefault="004D1EBA" w:rsidP="004D1EBA">
      <w:pPr>
        <w:spacing w:line="280" w:lineRule="exact"/>
        <w:jc w:val="right"/>
        <w:rPr>
          <w:rFonts w:ascii="ＭＳ 明朝" w:eastAsia="ＭＳ 明朝" w:hAnsi="ＭＳ 明朝"/>
          <w:sz w:val="18"/>
        </w:rPr>
      </w:pPr>
      <w:r w:rsidRPr="00033D9B">
        <w:rPr>
          <w:rFonts w:ascii="ＭＳ 明朝" w:eastAsia="ＭＳ 明朝" w:hAnsi="ＭＳ 明朝" w:hint="eastAsia"/>
          <w:sz w:val="18"/>
          <w:vertAlign w:val="superscript"/>
        </w:rPr>
        <w:t>2</w:t>
      </w:r>
      <w:r>
        <w:rPr>
          <w:rFonts w:ascii="ＭＳ 明朝" w:eastAsia="ＭＳ 明朝" w:hAnsi="ＭＳ 明朝" w:hint="eastAsia"/>
          <w:sz w:val="18"/>
          <w:vertAlign w:val="superscript"/>
        </w:rPr>
        <w:t>)</w:t>
      </w:r>
      <w:r w:rsidRPr="00033D9B">
        <w:rPr>
          <w:rFonts w:ascii="ＭＳ 明朝" w:eastAsia="ＭＳ 明朝" w:hAnsi="ＭＳ 明朝" w:hint="eastAsia"/>
          <w:sz w:val="18"/>
        </w:rPr>
        <w:t>執筆者所属（住所）</w:t>
      </w:r>
    </w:p>
    <w:p w14:paraId="6A21EC1E" w14:textId="77777777" w:rsidR="00DC585A" w:rsidRPr="004D1EBA" w:rsidRDefault="00DC585A" w:rsidP="009B74C1">
      <w:pPr>
        <w:spacing w:line="280" w:lineRule="exact"/>
        <w:jc w:val="right"/>
        <w:rPr>
          <w:rFonts w:ascii="ＭＳ 明朝" w:eastAsia="ＭＳ 明朝" w:hAnsi="ＭＳ 明朝"/>
          <w:sz w:val="22"/>
        </w:rPr>
      </w:pPr>
    </w:p>
    <w:p w14:paraId="326C2513" w14:textId="77777777" w:rsidR="004D1EBA" w:rsidRPr="00FB5E0C" w:rsidRDefault="004D1EBA" w:rsidP="004D1EBA">
      <w:pPr>
        <w:spacing w:line="280" w:lineRule="exact"/>
        <w:rPr>
          <w:rFonts w:ascii="ＭＳ ゴシック" w:eastAsia="ＭＳ ゴシック" w:hAnsi="ＭＳ ゴシック"/>
          <w:sz w:val="22"/>
          <w:szCs w:val="20"/>
        </w:rPr>
      </w:pPr>
      <w:r w:rsidRPr="00FB5E0C">
        <w:rPr>
          <w:rFonts w:ascii="ＭＳ ゴシック" w:eastAsia="ＭＳ ゴシック" w:hAnsi="ＭＳ ゴシック" w:hint="eastAsia"/>
          <w:sz w:val="22"/>
          <w:szCs w:val="20"/>
        </w:rPr>
        <w:t>1.</w:t>
      </w:r>
      <w:r w:rsidR="0090144F">
        <w:rPr>
          <w:rFonts w:ascii="ＭＳ ゴシック" w:eastAsia="ＭＳ ゴシック" w:hAnsi="ＭＳ ゴシック" w:hint="eastAsia"/>
          <w:sz w:val="22"/>
          <w:szCs w:val="20"/>
        </w:rPr>
        <w:t>フォーマットの基本情報</w:t>
      </w:r>
    </w:p>
    <w:p w14:paraId="79D70C23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 xml:space="preserve">　本フォーマットの対象は「</w:t>
      </w:r>
      <w:r w:rsidR="0090144F">
        <w:rPr>
          <w:rFonts w:ascii="ＭＳ 明朝" w:eastAsia="ＭＳ 明朝" w:hAnsi="ＭＳ 明朝" w:hint="eastAsia"/>
          <w:szCs w:val="20"/>
        </w:rPr>
        <w:t>実践報告</w:t>
      </w:r>
      <w:r w:rsidRPr="00FB5E0C">
        <w:rPr>
          <w:rFonts w:ascii="ＭＳ 明朝" w:eastAsia="ＭＳ 明朝" w:hAnsi="ＭＳ 明朝" w:hint="eastAsia"/>
          <w:szCs w:val="20"/>
        </w:rPr>
        <w:t>」である。</w:t>
      </w:r>
    </w:p>
    <w:p w14:paraId="49F98A6F" w14:textId="77777777" w:rsidR="004D1EBA" w:rsidRDefault="004D1EBA" w:rsidP="0090144F">
      <w:pPr>
        <w:spacing w:line="280" w:lineRule="exact"/>
        <w:ind w:firstLineChars="100" w:firstLine="210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本文</w:t>
      </w:r>
      <w:r w:rsidR="0090144F">
        <w:rPr>
          <w:rFonts w:ascii="ＭＳ 明朝" w:eastAsia="ＭＳ 明朝" w:hAnsi="ＭＳ 明朝" w:hint="eastAsia"/>
          <w:szCs w:val="20"/>
        </w:rPr>
        <w:t>はフォント</w:t>
      </w:r>
      <w:r w:rsidRPr="00FB5E0C">
        <w:rPr>
          <w:rFonts w:ascii="ＭＳ 明朝" w:eastAsia="ＭＳ 明朝" w:hAnsi="ＭＳ 明朝" w:hint="eastAsia"/>
          <w:szCs w:val="20"/>
        </w:rPr>
        <w:t>MS明朝10</w:t>
      </w:r>
      <w:r w:rsidR="0090144F">
        <w:rPr>
          <w:rFonts w:ascii="ＭＳ 明朝" w:eastAsia="ＭＳ 明朝" w:hAnsi="ＭＳ 明朝" w:hint="eastAsia"/>
          <w:szCs w:val="20"/>
        </w:rPr>
        <w:t>.5</w:t>
      </w:r>
      <w:r w:rsidRPr="00FB5E0C">
        <w:rPr>
          <w:rFonts w:ascii="ＭＳ 明朝" w:eastAsia="ＭＳ 明朝" w:hAnsi="ＭＳ 明朝" w:hint="eastAsia"/>
          <w:szCs w:val="20"/>
        </w:rPr>
        <w:t>pt。行間14pt。</w:t>
      </w:r>
    </w:p>
    <w:p w14:paraId="05409793" w14:textId="77777777" w:rsidR="0090144F" w:rsidRPr="00FB5E0C" w:rsidRDefault="0090144F" w:rsidP="0090144F">
      <w:pPr>
        <w:spacing w:line="280" w:lineRule="exact"/>
        <w:ind w:firstLineChars="100" w:firstLine="21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余白は上左右25㎜、下20㎜。</w:t>
      </w:r>
    </w:p>
    <w:p w14:paraId="1A038E50" w14:textId="77777777" w:rsidR="004D1EBA" w:rsidRPr="00FB5E0C" w:rsidRDefault="004D1EBA" w:rsidP="004D1EBA">
      <w:pPr>
        <w:spacing w:line="280" w:lineRule="exact"/>
        <w:ind w:firstLineChars="100" w:firstLine="210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句読点は「、」「。」「,」「.」のいずれを使用しても良いが、本文中では統一して使用すること。ただし本文中でも和文・欧文の別がある場合は使い分けて良い。</w:t>
      </w:r>
    </w:p>
    <w:p w14:paraId="1577577A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 xml:space="preserve">　</w:t>
      </w:r>
    </w:p>
    <w:p w14:paraId="1E639094" w14:textId="77777777" w:rsidR="004D1EBA" w:rsidRPr="00FB5E0C" w:rsidRDefault="004D1EBA" w:rsidP="004D1EBA">
      <w:pPr>
        <w:spacing w:line="280" w:lineRule="exact"/>
        <w:rPr>
          <w:rFonts w:ascii="ＭＳ ゴシック" w:eastAsia="ＭＳ ゴシック" w:hAnsi="ＭＳ ゴシック"/>
          <w:sz w:val="22"/>
          <w:szCs w:val="20"/>
        </w:rPr>
      </w:pPr>
      <w:r w:rsidRPr="00FB5E0C">
        <w:rPr>
          <w:rFonts w:ascii="ＭＳ ゴシック" w:eastAsia="ＭＳ ゴシック" w:hAnsi="ＭＳ ゴシック" w:hint="eastAsia"/>
          <w:sz w:val="22"/>
          <w:szCs w:val="20"/>
        </w:rPr>
        <w:t>2.見出しの構成</w:t>
      </w:r>
    </w:p>
    <w:p w14:paraId="6CAE4C83" w14:textId="77777777" w:rsidR="004D1EBA" w:rsidRPr="00FB5E0C" w:rsidRDefault="004D1EBA" w:rsidP="004D1EBA">
      <w:pPr>
        <w:spacing w:line="280" w:lineRule="exact"/>
        <w:rPr>
          <w:rFonts w:ascii="ＭＳ ゴシック" w:eastAsia="ＭＳ ゴシック" w:hAnsi="ＭＳ ゴシック"/>
          <w:szCs w:val="20"/>
        </w:rPr>
      </w:pPr>
      <w:r w:rsidRPr="00FB5E0C">
        <w:rPr>
          <w:rFonts w:ascii="ＭＳ ゴシック" w:eastAsia="ＭＳ ゴシック" w:hAnsi="ＭＳ ゴシック" w:hint="eastAsia"/>
          <w:szCs w:val="20"/>
        </w:rPr>
        <w:t>2-1.小見出しMSゴシック10</w:t>
      </w:r>
      <w:r w:rsidR="0090144F">
        <w:rPr>
          <w:rFonts w:ascii="ＭＳ ゴシック" w:eastAsia="ＭＳ ゴシック" w:hAnsi="ＭＳ ゴシック" w:hint="eastAsia"/>
          <w:szCs w:val="20"/>
        </w:rPr>
        <w:t>.5</w:t>
      </w:r>
      <w:r w:rsidRPr="00FB5E0C">
        <w:rPr>
          <w:rFonts w:ascii="ＭＳ ゴシック" w:eastAsia="ＭＳ ゴシック" w:hAnsi="ＭＳ ゴシック" w:hint="eastAsia"/>
          <w:szCs w:val="20"/>
        </w:rPr>
        <w:t>pt</w:t>
      </w:r>
    </w:p>
    <w:p w14:paraId="75BA3A1E" w14:textId="77777777" w:rsidR="0090144F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 xml:space="preserve">　</w:t>
      </w:r>
      <w:r w:rsidR="0090144F">
        <w:rPr>
          <w:rFonts w:ascii="ＭＳ 明朝" w:eastAsia="ＭＳ 明朝" w:hAnsi="ＭＳ 明朝" w:hint="eastAsia"/>
          <w:szCs w:val="20"/>
        </w:rPr>
        <w:t>見出しはMSゴシック11pt</w:t>
      </w:r>
    </w:p>
    <w:p w14:paraId="04548CE9" w14:textId="77777777" w:rsidR="004D1EBA" w:rsidRPr="00FB5E0C" w:rsidRDefault="004D1EBA" w:rsidP="0090144F">
      <w:pPr>
        <w:spacing w:line="280" w:lineRule="exact"/>
        <w:ind w:firstLineChars="100" w:firstLine="210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小見出し</w:t>
      </w:r>
      <w:r w:rsidR="0090144F">
        <w:rPr>
          <w:rFonts w:ascii="ＭＳ 明朝" w:eastAsia="ＭＳ 明朝" w:hAnsi="ＭＳ 明朝" w:hint="eastAsia"/>
          <w:szCs w:val="20"/>
        </w:rPr>
        <w:t>は</w:t>
      </w:r>
      <w:r w:rsidRPr="00FB5E0C">
        <w:rPr>
          <w:rFonts w:ascii="ＭＳ 明朝" w:eastAsia="ＭＳ 明朝" w:hAnsi="ＭＳ 明朝" w:hint="eastAsia"/>
          <w:szCs w:val="20"/>
        </w:rPr>
        <w:t>MSゴシック10</w:t>
      </w:r>
      <w:r w:rsidR="0090144F">
        <w:rPr>
          <w:rFonts w:ascii="ＭＳ 明朝" w:eastAsia="ＭＳ 明朝" w:hAnsi="ＭＳ 明朝" w:hint="eastAsia"/>
          <w:szCs w:val="20"/>
        </w:rPr>
        <w:t>.5</w:t>
      </w:r>
      <w:r w:rsidRPr="00FB5E0C">
        <w:rPr>
          <w:rFonts w:ascii="ＭＳ 明朝" w:eastAsia="ＭＳ 明朝" w:hAnsi="ＭＳ 明朝" w:hint="eastAsia"/>
          <w:szCs w:val="20"/>
        </w:rPr>
        <w:t>pt。</w:t>
      </w:r>
    </w:p>
    <w:p w14:paraId="3AAE6B6F" w14:textId="77777777" w:rsidR="004D1EBA" w:rsidRPr="00FB5E0C" w:rsidRDefault="004D1EBA" w:rsidP="004D1EBA">
      <w:pPr>
        <w:spacing w:line="280" w:lineRule="exact"/>
        <w:ind w:firstLineChars="100" w:firstLine="210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見出しの前は1行空ける。</w:t>
      </w:r>
    </w:p>
    <w:p w14:paraId="505C6248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 xml:space="preserve">　小見出しの前の空行は必要に応じて設ける。</w:t>
      </w:r>
    </w:p>
    <w:p w14:paraId="03333FA6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 xml:space="preserve">　小見出しは必要に応じて増やし、統一性を持ったナンバリングを付す。</w:t>
      </w:r>
    </w:p>
    <w:p w14:paraId="601D6E76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 xml:space="preserve">　</w:t>
      </w:r>
      <w:r w:rsidR="0090144F">
        <w:rPr>
          <w:rFonts w:ascii="ＭＳ 明朝" w:eastAsia="ＭＳ 明朝" w:hAnsi="ＭＳ 明朝" w:hint="eastAsia"/>
          <w:szCs w:val="20"/>
        </w:rPr>
        <w:t xml:space="preserve">　</w:t>
      </w:r>
      <w:r w:rsidRPr="00FB5E0C">
        <w:rPr>
          <w:rFonts w:ascii="ＭＳ 明朝" w:eastAsia="ＭＳ 明朝" w:hAnsi="ＭＳ 明朝" w:hint="eastAsia"/>
          <w:szCs w:val="20"/>
        </w:rPr>
        <w:t>例）第一レベル「1.」第二レベル「1.1.」第三レベル「1.1.1.」</w:t>
      </w:r>
    </w:p>
    <w:p w14:paraId="642396AF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</w:p>
    <w:p w14:paraId="4458A50B" w14:textId="77777777" w:rsidR="004D1EBA" w:rsidRPr="00FB5E0C" w:rsidRDefault="004D1EBA" w:rsidP="004D1EBA">
      <w:pPr>
        <w:spacing w:line="280" w:lineRule="exact"/>
        <w:rPr>
          <w:rFonts w:ascii="ＭＳ ゴシック" w:eastAsia="ＭＳ ゴシック" w:hAnsi="ＭＳ ゴシック"/>
          <w:sz w:val="22"/>
          <w:szCs w:val="20"/>
        </w:rPr>
      </w:pPr>
      <w:r w:rsidRPr="00FB5E0C">
        <w:rPr>
          <w:rFonts w:ascii="ＭＳ ゴシック" w:eastAsia="ＭＳ ゴシック" w:hAnsi="ＭＳ ゴシック" w:hint="eastAsia"/>
          <w:sz w:val="22"/>
          <w:szCs w:val="20"/>
        </w:rPr>
        <w:t>3.図表について</w:t>
      </w:r>
    </w:p>
    <w:p w14:paraId="17C07F4D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 xml:space="preserve">　図及び表は本文に埋め込み、カラーは使用しない（白黒印刷を前提で作図すること）。図は300</w:t>
      </w:r>
      <w:r w:rsidRPr="00FB5E0C">
        <w:rPr>
          <w:rFonts w:ascii="ＭＳ 明朝" w:eastAsia="ＭＳ 明朝" w:hAnsi="ＭＳ 明朝"/>
          <w:szCs w:val="20"/>
        </w:rPr>
        <w:t>dpi</w:t>
      </w:r>
      <w:r w:rsidRPr="00FB5E0C">
        <w:rPr>
          <w:rFonts w:ascii="ＭＳ 明朝" w:eastAsia="ＭＳ 明朝" w:hAnsi="ＭＳ 明朝" w:hint="eastAsia"/>
          <w:szCs w:val="20"/>
        </w:rPr>
        <w:t>程度の高解像度のものが望ましい。</w:t>
      </w:r>
    </w:p>
    <w:p w14:paraId="4EE05A74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 xml:space="preserve">　前後の空行やサイズは状況に応じて編集する可能性がある。</w:t>
      </w:r>
    </w:p>
    <w:p w14:paraId="0FFAF7CC" w14:textId="77777777" w:rsidR="004D1EBA" w:rsidRPr="00FB5E0C" w:rsidRDefault="004D1EBA" w:rsidP="004D1EBA">
      <w:pPr>
        <w:spacing w:line="280" w:lineRule="exact"/>
        <w:ind w:firstLineChars="100" w:firstLine="210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本文中に表として直接記入している場合を除き、元のファイルを別途提出すること。</w:t>
      </w:r>
    </w:p>
    <w:p w14:paraId="2A0116EA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</w:p>
    <w:p w14:paraId="06D8E5A1" w14:textId="77777777" w:rsidR="004D1EBA" w:rsidRPr="0090144F" w:rsidRDefault="004D1EBA" w:rsidP="004D1EBA">
      <w:pPr>
        <w:spacing w:line="280" w:lineRule="exact"/>
        <w:rPr>
          <w:rFonts w:ascii="ＭＳ ゴシック" w:eastAsia="ＭＳ ゴシック" w:hAnsi="ＭＳ ゴシック"/>
          <w:sz w:val="22"/>
          <w:szCs w:val="20"/>
        </w:rPr>
      </w:pPr>
      <w:r w:rsidRPr="0090144F">
        <w:rPr>
          <w:rFonts w:ascii="ＭＳ ゴシック" w:eastAsia="ＭＳ ゴシック" w:hAnsi="ＭＳ ゴシック" w:hint="eastAsia"/>
          <w:sz w:val="22"/>
          <w:szCs w:val="20"/>
        </w:rPr>
        <w:t>4.引用文献・注</w:t>
      </w:r>
    </w:p>
    <w:p w14:paraId="49EE0411" w14:textId="77777777" w:rsidR="004D1EBA" w:rsidRDefault="004D1EBA" w:rsidP="004D1EBA">
      <w:pPr>
        <w:spacing w:line="280" w:lineRule="exact"/>
        <w:ind w:firstLineChars="100" w:firstLine="210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文献の引用および注は本文に現れる順に該当箇所の右肩に番号を「１）」のように付け、本文の末尾にまとめて番号順に記載する。脚注は使用しない。文献の書式は以下の例を標準とするが､著者の所属学会等の書式を使用してもよい。</w:t>
      </w:r>
    </w:p>
    <w:p w14:paraId="4B1ECAF4" w14:textId="77777777" w:rsidR="0090144F" w:rsidRPr="00FB5E0C" w:rsidRDefault="0090144F" w:rsidP="004D1EBA">
      <w:pPr>
        <w:spacing w:line="280" w:lineRule="exact"/>
        <w:ind w:firstLineChars="100" w:firstLine="210"/>
        <w:rPr>
          <w:rFonts w:ascii="ＭＳ 明朝" w:eastAsia="ＭＳ 明朝" w:hAnsi="ＭＳ 明朝"/>
          <w:szCs w:val="20"/>
        </w:rPr>
      </w:pPr>
    </w:p>
    <w:p w14:paraId="775CD71E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  <w:u w:val="single"/>
        </w:rPr>
      </w:pPr>
      <w:r w:rsidRPr="00FB5E0C">
        <w:rPr>
          <w:rFonts w:ascii="ＭＳ 明朝" w:eastAsia="ＭＳ 明朝" w:hAnsi="ＭＳ 明朝" w:hint="eastAsia"/>
          <w:szCs w:val="20"/>
          <w:u w:val="single"/>
        </w:rPr>
        <w:t>著書（和書）の場合</w:t>
      </w:r>
    </w:p>
    <w:p w14:paraId="3FB589FE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１）黒木登志夫</w:t>
      </w:r>
      <w:r w:rsidRPr="00FB5E0C">
        <w:rPr>
          <w:rFonts w:ascii="ＭＳ 明朝" w:eastAsia="ＭＳ 明朝" w:hAnsi="ＭＳ 明朝"/>
          <w:szCs w:val="20"/>
        </w:rPr>
        <w:t xml:space="preserve"> (2015).  </w:t>
      </w:r>
      <w:proofErr w:type="spellStart"/>
      <w:r w:rsidRPr="00FB5E0C">
        <w:rPr>
          <w:rFonts w:ascii="ＭＳ 明朝" w:eastAsia="ＭＳ 明朝" w:hAnsi="ＭＳ 明朝"/>
          <w:szCs w:val="20"/>
        </w:rPr>
        <w:t>iPS</w:t>
      </w:r>
      <w:proofErr w:type="spellEnd"/>
      <w:r w:rsidRPr="00FB5E0C">
        <w:rPr>
          <w:rFonts w:ascii="ＭＳ 明朝" w:eastAsia="ＭＳ 明朝" w:hAnsi="ＭＳ 明朝"/>
          <w:szCs w:val="20"/>
        </w:rPr>
        <w:t>細胞 不可能を可能にした細胞．中央公論新社．</w:t>
      </w:r>
    </w:p>
    <w:p w14:paraId="327BA4EC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  <w:u w:val="single"/>
        </w:rPr>
      </w:pPr>
      <w:r w:rsidRPr="00FB5E0C">
        <w:rPr>
          <w:rFonts w:ascii="ＭＳ 明朝" w:eastAsia="ＭＳ 明朝" w:hAnsi="ＭＳ 明朝" w:hint="eastAsia"/>
          <w:szCs w:val="20"/>
          <w:u w:val="single"/>
        </w:rPr>
        <w:t>著書の一部（和書）の場合</w:t>
      </w:r>
    </w:p>
    <w:p w14:paraId="4C72CECB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２）佐藤宣子</w:t>
      </w:r>
      <w:r w:rsidRPr="00FB5E0C">
        <w:rPr>
          <w:rFonts w:ascii="ＭＳ 明朝" w:eastAsia="ＭＳ 明朝" w:hAnsi="ＭＳ 明朝"/>
          <w:szCs w:val="20"/>
        </w:rPr>
        <w:t xml:space="preserve"> (2003). 森林所有の構造変化と地域特性．林正紘（編）森林資源管理の社会化．九州大学出版会，pp.124-134. </w:t>
      </w:r>
    </w:p>
    <w:p w14:paraId="6B743283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  <w:u w:val="single"/>
        </w:rPr>
      </w:pPr>
      <w:r w:rsidRPr="00FB5E0C">
        <w:rPr>
          <w:rFonts w:ascii="ＭＳ 明朝" w:eastAsia="ＭＳ 明朝" w:hAnsi="ＭＳ 明朝" w:hint="eastAsia"/>
          <w:szCs w:val="20"/>
          <w:u w:val="single"/>
        </w:rPr>
        <w:t>著書（欧文）の場合</w:t>
      </w:r>
    </w:p>
    <w:p w14:paraId="63C2B397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３）</w:t>
      </w:r>
      <w:r w:rsidRPr="00FB5E0C">
        <w:rPr>
          <w:rFonts w:ascii="ＭＳ 明朝" w:eastAsia="ＭＳ 明朝" w:hAnsi="ＭＳ 明朝"/>
          <w:szCs w:val="20"/>
        </w:rPr>
        <w:t>Howard, E. W. (1965). Garden Cities of To-Morrow. MIT Press.</w:t>
      </w:r>
    </w:p>
    <w:p w14:paraId="3F708631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  <w:u w:val="single"/>
        </w:rPr>
      </w:pPr>
      <w:r w:rsidRPr="00FB5E0C">
        <w:rPr>
          <w:rFonts w:ascii="ＭＳ 明朝" w:eastAsia="ＭＳ 明朝" w:hAnsi="ＭＳ 明朝" w:hint="eastAsia"/>
          <w:szCs w:val="20"/>
          <w:u w:val="single"/>
        </w:rPr>
        <w:t>著書の一部（欧文）の場合</w:t>
      </w:r>
    </w:p>
    <w:p w14:paraId="5AD8D393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４）</w:t>
      </w:r>
      <w:proofErr w:type="spellStart"/>
      <w:r w:rsidRPr="00FB5E0C">
        <w:rPr>
          <w:rFonts w:ascii="ＭＳ 明朝" w:eastAsia="ＭＳ 明朝" w:hAnsi="ＭＳ 明朝"/>
          <w:szCs w:val="20"/>
        </w:rPr>
        <w:t>Tyshchuk</w:t>
      </w:r>
      <w:proofErr w:type="spellEnd"/>
      <w:r w:rsidRPr="00FB5E0C">
        <w:rPr>
          <w:rFonts w:ascii="ＭＳ 明朝" w:eastAsia="ＭＳ 明朝" w:hAnsi="ＭＳ 明朝"/>
          <w:szCs w:val="20"/>
        </w:rPr>
        <w:t>, Y., Li, H., Ji, H. &amp; Wallace, W.A. (2014). The emergence of communities and their leaders on Twitter following an extreme event. In: Missaoui, R. &amp; Sarr, I. (eds.) Social Network Analysis - Community Detection and Evolution. Springer, pp.1-26.</w:t>
      </w:r>
    </w:p>
    <w:p w14:paraId="4B399D12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  <w:u w:val="single"/>
        </w:rPr>
      </w:pPr>
      <w:r w:rsidRPr="00FB5E0C">
        <w:rPr>
          <w:rFonts w:ascii="ＭＳ 明朝" w:eastAsia="ＭＳ 明朝" w:hAnsi="ＭＳ 明朝" w:hint="eastAsia"/>
          <w:szCs w:val="20"/>
          <w:u w:val="single"/>
        </w:rPr>
        <w:t>雑誌論文（和文）の場合</w:t>
      </w:r>
    </w:p>
    <w:p w14:paraId="7C4BA03D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５）松田雅裕，益川浩一</w:t>
      </w:r>
      <w:r w:rsidRPr="00FB5E0C">
        <w:rPr>
          <w:rFonts w:ascii="ＭＳ 明朝" w:eastAsia="ＭＳ 明朝" w:hAnsi="ＭＳ 明朝"/>
          <w:szCs w:val="20"/>
        </w:rPr>
        <w:t xml:space="preserve"> (2018). 学校と地域との連携についての学校管理職の意識．地域志向学研究，2, 6–11. </w:t>
      </w:r>
    </w:p>
    <w:p w14:paraId="7C4F4928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  <w:u w:val="single"/>
        </w:rPr>
      </w:pPr>
      <w:r w:rsidRPr="00FB5E0C">
        <w:rPr>
          <w:rFonts w:ascii="ＭＳ 明朝" w:eastAsia="ＭＳ 明朝" w:hAnsi="ＭＳ 明朝" w:hint="eastAsia"/>
          <w:szCs w:val="20"/>
          <w:u w:val="single"/>
        </w:rPr>
        <w:t>雑誌論文（欧文）の場合</w:t>
      </w:r>
    </w:p>
    <w:p w14:paraId="08B66D42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６）</w:t>
      </w:r>
      <w:proofErr w:type="spellStart"/>
      <w:r w:rsidRPr="00FB5E0C">
        <w:rPr>
          <w:rFonts w:ascii="ＭＳ 明朝" w:eastAsia="ＭＳ 明朝" w:hAnsi="ＭＳ 明朝"/>
          <w:szCs w:val="20"/>
        </w:rPr>
        <w:t>Foorman</w:t>
      </w:r>
      <w:proofErr w:type="spellEnd"/>
      <w:r w:rsidRPr="00FB5E0C">
        <w:rPr>
          <w:rFonts w:ascii="ＭＳ 明朝" w:eastAsia="ＭＳ 明朝" w:hAnsi="ＭＳ 明朝"/>
          <w:szCs w:val="20"/>
        </w:rPr>
        <w:t xml:space="preserve">, B. &amp; Goodman, F (2007). Primary prevention in classroom reading instruction. </w:t>
      </w:r>
      <w:r w:rsidRPr="00FB5E0C">
        <w:rPr>
          <w:rFonts w:ascii="ＭＳ 明朝" w:eastAsia="ＭＳ 明朝" w:hAnsi="ＭＳ 明朝"/>
          <w:szCs w:val="20"/>
        </w:rPr>
        <w:lastRenderedPageBreak/>
        <w:t>Teaching Exceptional Children, 39, 24–30.</w:t>
      </w:r>
    </w:p>
    <w:p w14:paraId="598A3BD7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  <w:u w:val="single"/>
        </w:rPr>
      </w:pPr>
      <w:r w:rsidRPr="00FB5E0C">
        <w:rPr>
          <w:rFonts w:ascii="ＭＳ 明朝" w:eastAsia="ＭＳ 明朝" w:hAnsi="ＭＳ 明朝" w:hint="eastAsia"/>
          <w:szCs w:val="20"/>
          <w:u w:val="single"/>
        </w:rPr>
        <w:t>ウェブサイトの場合</w:t>
      </w:r>
    </w:p>
    <w:p w14:paraId="27269028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 w:hint="eastAsia"/>
          <w:szCs w:val="20"/>
        </w:rPr>
        <w:t>７）岐阜大学地域協学センター</w:t>
      </w:r>
      <w:r w:rsidRPr="00FB5E0C">
        <w:rPr>
          <w:rFonts w:ascii="ＭＳ 明朝" w:eastAsia="ＭＳ 明朝" w:hAnsi="ＭＳ 明朝"/>
          <w:szCs w:val="20"/>
        </w:rPr>
        <w:t xml:space="preserve"> </w:t>
      </w:r>
    </w:p>
    <w:p w14:paraId="0D751B56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/>
          <w:szCs w:val="20"/>
        </w:rPr>
        <w:t>http://www.ccsc.gifu-u.ac.jp/ccsc/index/</w:t>
      </w:r>
    </w:p>
    <w:p w14:paraId="60A66CAF" w14:textId="77777777" w:rsidR="004D1EBA" w:rsidRPr="00FB5E0C" w:rsidRDefault="004D1EBA" w:rsidP="004D1EBA">
      <w:pPr>
        <w:spacing w:line="280" w:lineRule="exact"/>
        <w:rPr>
          <w:rFonts w:ascii="ＭＳ 明朝" w:eastAsia="ＭＳ 明朝" w:hAnsi="ＭＳ 明朝"/>
          <w:szCs w:val="20"/>
        </w:rPr>
      </w:pPr>
      <w:r w:rsidRPr="00FB5E0C">
        <w:rPr>
          <w:rFonts w:ascii="ＭＳ 明朝" w:eastAsia="ＭＳ 明朝" w:hAnsi="ＭＳ 明朝"/>
          <w:szCs w:val="20"/>
        </w:rPr>
        <w:t>education（2018年10月取得）</w:t>
      </w:r>
    </w:p>
    <w:p w14:paraId="6BA4697C" w14:textId="77777777" w:rsidR="007412C0" w:rsidRPr="00FB5E0C" w:rsidRDefault="007412C0" w:rsidP="004D1EBA">
      <w:pPr>
        <w:spacing w:line="280" w:lineRule="exact"/>
        <w:rPr>
          <w:rFonts w:ascii="ＭＳ 明朝" w:eastAsia="ＭＳ 明朝" w:hAnsi="ＭＳ 明朝"/>
          <w:b/>
          <w:sz w:val="22"/>
          <w:szCs w:val="21"/>
        </w:rPr>
      </w:pPr>
    </w:p>
    <w:sectPr w:rsidR="007412C0" w:rsidRPr="00FB5E0C" w:rsidSect="000C6503">
      <w:headerReference w:type="default" r:id="rId6"/>
      <w:foot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2E5FD" w14:textId="77777777" w:rsidR="008A6876" w:rsidRDefault="008A6876" w:rsidP="001A0CEF">
      <w:r>
        <w:separator/>
      </w:r>
    </w:p>
  </w:endnote>
  <w:endnote w:type="continuationSeparator" w:id="0">
    <w:p w14:paraId="2C07FE28" w14:textId="77777777" w:rsidR="008A6876" w:rsidRDefault="008A6876" w:rsidP="001A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5AF07" w14:textId="77777777" w:rsidR="00080DB0" w:rsidRDefault="00080DB0">
    <w:pPr>
      <w:pStyle w:val="a5"/>
      <w:jc w:val="center"/>
    </w:pPr>
  </w:p>
  <w:p w14:paraId="01D89F4D" w14:textId="77777777" w:rsidR="00080DB0" w:rsidRDefault="00080D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FBA2D" w14:textId="77777777" w:rsidR="008A6876" w:rsidRDefault="008A6876" w:rsidP="001A0CEF">
      <w:r>
        <w:separator/>
      </w:r>
    </w:p>
  </w:footnote>
  <w:footnote w:type="continuationSeparator" w:id="0">
    <w:p w14:paraId="368E5EFA" w14:textId="77777777" w:rsidR="008A6876" w:rsidRDefault="008A6876" w:rsidP="001A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75AB9" w14:textId="00826FC0" w:rsidR="009B74C1" w:rsidRPr="009B74C1" w:rsidRDefault="009B74C1">
    <w:pPr>
      <w:pStyle w:val="a3"/>
      <w:rPr>
        <w:rFonts w:ascii="ＭＳ 明朝" w:eastAsia="ＭＳ 明朝" w:hAnsi="ＭＳ 明朝"/>
      </w:rPr>
    </w:pPr>
    <w:r w:rsidRPr="009B74C1">
      <w:rPr>
        <w:rFonts w:ascii="ＭＳ 明朝" w:eastAsia="ＭＳ 明朝" w:hAnsi="ＭＳ 明朝" w:hint="eastAsia"/>
      </w:rPr>
      <w:t>『地域志向学研究』20</w:t>
    </w:r>
    <w:r w:rsidR="004D1EBA">
      <w:rPr>
        <w:rFonts w:ascii="ＭＳ 明朝" w:eastAsia="ＭＳ 明朝" w:hAnsi="ＭＳ 明朝" w:hint="eastAsia"/>
      </w:rPr>
      <w:t>2</w:t>
    </w:r>
    <w:r w:rsidR="00660B49">
      <w:rPr>
        <w:rFonts w:ascii="ＭＳ 明朝" w:eastAsia="ＭＳ 明朝" w:hAnsi="ＭＳ 明朝" w:hint="eastAsia"/>
      </w:rPr>
      <w:t>5</w:t>
    </w:r>
    <w:r w:rsidRPr="009B74C1">
      <w:rPr>
        <w:rFonts w:ascii="ＭＳ 明朝" w:eastAsia="ＭＳ 明朝" w:hAnsi="ＭＳ 明朝" w:hint="eastAsia"/>
      </w:rPr>
      <w:t>年 第</w:t>
    </w:r>
    <w:r w:rsidR="00660B49">
      <w:rPr>
        <w:rFonts w:ascii="ＭＳ 明朝" w:eastAsia="ＭＳ 明朝" w:hAnsi="ＭＳ 明朝" w:hint="eastAsia"/>
      </w:rPr>
      <w:t>9</w:t>
    </w:r>
    <w:r w:rsidRPr="009B74C1">
      <w:rPr>
        <w:rFonts w:ascii="ＭＳ 明朝" w:eastAsia="ＭＳ 明朝" w:hAnsi="ＭＳ 明朝" w:hint="eastAsia"/>
      </w:rPr>
      <w:t>巻</w:t>
    </w:r>
    <w:r w:rsidR="004D1EBA">
      <w:rPr>
        <w:rFonts w:ascii="ＭＳ 明朝" w:eastAsia="ＭＳ 明朝" w:hAnsi="ＭＳ 明朝" w:hint="eastAsia"/>
      </w:rPr>
      <w:t xml:space="preserve">　実践報告フォーマット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F8"/>
    <w:rsid w:val="00003E7B"/>
    <w:rsid w:val="0003197D"/>
    <w:rsid w:val="00062384"/>
    <w:rsid w:val="00064727"/>
    <w:rsid w:val="000714D1"/>
    <w:rsid w:val="00080DB0"/>
    <w:rsid w:val="00094581"/>
    <w:rsid w:val="000A5418"/>
    <w:rsid w:val="000C6503"/>
    <w:rsid w:val="001017B7"/>
    <w:rsid w:val="0010323B"/>
    <w:rsid w:val="00103FC4"/>
    <w:rsid w:val="001207C9"/>
    <w:rsid w:val="001221A4"/>
    <w:rsid w:val="0017249E"/>
    <w:rsid w:val="001725D3"/>
    <w:rsid w:val="00186A75"/>
    <w:rsid w:val="001A0CEF"/>
    <w:rsid w:val="001A368B"/>
    <w:rsid w:val="001A7986"/>
    <w:rsid w:val="001B44A9"/>
    <w:rsid w:val="00200065"/>
    <w:rsid w:val="00225D61"/>
    <w:rsid w:val="00237393"/>
    <w:rsid w:val="002568DF"/>
    <w:rsid w:val="002848E0"/>
    <w:rsid w:val="002949DA"/>
    <w:rsid w:val="002A6B91"/>
    <w:rsid w:val="002B0E19"/>
    <w:rsid w:val="00330CCB"/>
    <w:rsid w:val="00331157"/>
    <w:rsid w:val="00343C93"/>
    <w:rsid w:val="003715EB"/>
    <w:rsid w:val="003B48ED"/>
    <w:rsid w:val="003C140C"/>
    <w:rsid w:val="003C7245"/>
    <w:rsid w:val="00412AD0"/>
    <w:rsid w:val="004275B3"/>
    <w:rsid w:val="00436504"/>
    <w:rsid w:val="004513C3"/>
    <w:rsid w:val="00454814"/>
    <w:rsid w:val="004811F1"/>
    <w:rsid w:val="00483910"/>
    <w:rsid w:val="004860A0"/>
    <w:rsid w:val="004D1EBA"/>
    <w:rsid w:val="004D7CB5"/>
    <w:rsid w:val="004E2109"/>
    <w:rsid w:val="004E3E5B"/>
    <w:rsid w:val="004E5242"/>
    <w:rsid w:val="004F6327"/>
    <w:rsid w:val="00515C57"/>
    <w:rsid w:val="00532F24"/>
    <w:rsid w:val="00534C4B"/>
    <w:rsid w:val="00543936"/>
    <w:rsid w:val="00585C41"/>
    <w:rsid w:val="005A0E1D"/>
    <w:rsid w:val="005C3F14"/>
    <w:rsid w:val="005D7999"/>
    <w:rsid w:val="005F1CF5"/>
    <w:rsid w:val="005F37AF"/>
    <w:rsid w:val="005F53F8"/>
    <w:rsid w:val="006433C1"/>
    <w:rsid w:val="00650761"/>
    <w:rsid w:val="0065081D"/>
    <w:rsid w:val="00652DEA"/>
    <w:rsid w:val="00657995"/>
    <w:rsid w:val="00660B49"/>
    <w:rsid w:val="00673B56"/>
    <w:rsid w:val="00675098"/>
    <w:rsid w:val="006A45D0"/>
    <w:rsid w:val="006B0625"/>
    <w:rsid w:val="006C489A"/>
    <w:rsid w:val="006D0E91"/>
    <w:rsid w:val="006F0FD5"/>
    <w:rsid w:val="0071005B"/>
    <w:rsid w:val="007242C0"/>
    <w:rsid w:val="00730E6E"/>
    <w:rsid w:val="00735293"/>
    <w:rsid w:val="00741246"/>
    <w:rsid w:val="007412C0"/>
    <w:rsid w:val="00741649"/>
    <w:rsid w:val="0074375C"/>
    <w:rsid w:val="00760A91"/>
    <w:rsid w:val="00774D7C"/>
    <w:rsid w:val="00777958"/>
    <w:rsid w:val="007922F1"/>
    <w:rsid w:val="007B44CF"/>
    <w:rsid w:val="007C1E2D"/>
    <w:rsid w:val="007D3A48"/>
    <w:rsid w:val="007D5015"/>
    <w:rsid w:val="007E68AA"/>
    <w:rsid w:val="00807F35"/>
    <w:rsid w:val="008452BA"/>
    <w:rsid w:val="00850170"/>
    <w:rsid w:val="00854415"/>
    <w:rsid w:val="00865932"/>
    <w:rsid w:val="00867BE8"/>
    <w:rsid w:val="008868A5"/>
    <w:rsid w:val="008966C2"/>
    <w:rsid w:val="008A67B6"/>
    <w:rsid w:val="008A6876"/>
    <w:rsid w:val="008D21BC"/>
    <w:rsid w:val="008E26DD"/>
    <w:rsid w:val="008E6019"/>
    <w:rsid w:val="0090144F"/>
    <w:rsid w:val="00916C52"/>
    <w:rsid w:val="00927110"/>
    <w:rsid w:val="00944371"/>
    <w:rsid w:val="0095173F"/>
    <w:rsid w:val="00954F8E"/>
    <w:rsid w:val="009731A7"/>
    <w:rsid w:val="009B74C1"/>
    <w:rsid w:val="009C4992"/>
    <w:rsid w:val="009D05B1"/>
    <w:rsid w:val="009D0FAA"/>
    <w:rsid w:val="009D185F"/>
    <w:rsid w:val="009F3643"/>
    <w:rsid w:val="00A16C66"/>
    <w:rsid w:val="00A41F3C"/>
    <w:rsid w:val="00A61E1E"/>
    <w:rsid w:val="00A71524"/>
    <w:rsid w:val="00A811AA"/>
    <w:rsid w:val="00AC4B50"/>
    <w:rsid w:val="00AD11C9"/>
    <w:rsid w:val="00AE2A49"/>
    <w:rsid w:val="00AE374F"/>
    <w:rsid w:val="00B11874"/>
    <w:rsid w:val="00B87E0D"/>
    <w:rsid w:val="00BF2D4D"/>
    <w:rsid w:val="00BF4818"/>
    <w:rsid w:val="00C54C02"/>
    <w:rsid w:val="00C61E87"/>
    <w:rsid w:val="00C64689"/>
    <w:rsid w:val="00CA250C"/>
    <w:rsid w:val="00CE61C2"/>
    <w:rsid w:val="00D051E3"/>
    <w:rsid w:val="00D11C90"/>
    <w:rsid w:val="00D311F0"/>
    <w:rsid w:val="00D83AB6"/>
    <w:rsid w:val="00D92438"/>
    <w:rsid w:val="00D97B79"/>
    <w:rsid w:val="00DA69E0"/>
    <w:rsid w:val="00DA6E8A"/>
    <w:rsid w:val="00DC585A"/>
    <w:rsid w:val="00DC58A0"/>
    <w:rsid w:val="00DC7E13"/>
    <w:rsid w:val="00DD5C67"/>
    <w:rsid w:val="00DF5B60"/>
    <w:rsid w:val="00E362AA"/>
    <w:rsid w:val="00E52D42"/>
    <w:rsid w:val="00E56EEB"/>
    <w:rsid w:val="00E94091"/>
    <w:rsid w:val="00EC243D"/>
    <w:rsid w:val="00EC7031"/>
    <w:rsid w:val="00EF4EC7"/>
    <w:rsid w:val="00F059E3"/>
    <w:rsid w:val="00F114F6"/>
    <w:rsid w:val="00F27ABE"/>
    <w:rsid w:val="00F946D8"/>
    <w:rsid w:val="00FB5D0D"/>
    <w:rsid w:val="00FB5E0C"/>
    <w:rsid w:val="00FD64F6"/>
    <w:rsid w:val="00FD76B2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D12EC9"/>
  <w15:chartTrackingRefBased/>
  <w15:docId w15:val="{6BFACD5D-4BBE-478A-A2F7-4F348ACE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CEF"/>
  </w:style>
  <w:style w:type="paragraph" w:styleId="a5">
    <w:name w:val="footer"/>
    <w:basedOn w:val="a"/>
    <w:link w:val="a6"/>
    <w:uiPriority w:val="99"/>
    <w:unhideWhenUsed/>
    <w:rsid w:val="001A0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CEF"/>
  </w:style>
  <w:style w:type="paragraph" w:styleId="a7">
    <w:name w:val="Balloon Text"/>
    <w:basedOn w:val="a"/>
    <w:link w:val="a8"/>
    <w:uiPriority w:val="99"/>
    <w:semiHidden/>
    <w:unhideWhenUsed/>
    <w:rsid w:val="001B4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4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加藤　沙織</cp:lastModifiedBy>
  <cp:revision>3</cp:revision>
  <cp:lastPrinted>2019-02-13T08:40:00Z</cp:lastPrinted>
  <dcterms:created xsi:type="dcterms:W3CDTF">2021-09-17T05:54:00Z</dcterms:created>
  <dcterms:modified xsi:type="dcterms:W3CDTF">2024-07-09T01:58:00Z</dcterms:modified>
</cp:coreProperties>
</file>